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6376"/>
        <w:gridCol w:w="3405"/>
      </w:tblGrid>
      <w:t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ИНФОРМАЦИОННО-КОНСУЛЬТАЦИОННЫЕ УСЛУГИ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376"/>
            <w:tcMar>
              <w:left w:type="dxa" w:w="0"/>
              <w:right w:type="dxa" w:w="0"/>
            </w:tcMar>
            <w:vAlign w:val="center"/>
          </w:tcPr>
          <w:p w14:paraId="06000000">
            <w:pPr>
              <w:ind w:firstLine="140" w:left="567"/>
              <w:rPr/>
            </w:pPr>
            <w:r>
              <w:rPr/>
              <w:t>г.</w:t>
            </w:r>
            <w:r>
              <w:rPr/>
              <w:t xml:space="preserve"> </w:t>
            </w:r>
            <w:r>
              <w:rPr/>
              <w:t>Москва</w:t>
            </w:r>
          </w:p>
        </w:tc>
        <w:tc>
          <w:tcPr>
            <w:tcW w:type="dxa" w:w="3405"/>
            <w:tcMar>
              <w:left w:type="dxa" w:w="0"/>
              <w:right w:type="dxa" w:w="0"/>
            </w:tcMar>
            <w:vAlign w:val="center"/>
          </w:tcPr>
          <w:p w14:paraId="07000000">
            <w:pPr>
              <w:ind/>
              <w:jc w:val="right"/>
              <w:rPr>
                <w:u w:val="single"/>
              </w:rPr>
            </w:pPr>
            <w:r>
              <w:rPr>
                <w:u w:val="single"/>
              </w:rPr>
              <w:t>01.07.2024</w:t>
            </w:r>
            <w:r>
              <w:rPr>
                <w:u w:val="single"/>
              </w:rPr>
              <w:t>.</w:t>
            </w:r>
          </w:p>
          <w:p w14:paraId="08000000">
            <w:pPr>
              <w:ind/>
              <w:jc w:val="right"/>
              <w:rPr/>
            </w:pPr>
          </w:p>
          <w:p w14:paraId="09000000">
            <w:pPr>
              <w:rPr/>
            </w:pPr>
          </w:p>
        </w:tc>
      </w:tr>
      <w:tr>
        <w:trPr>
          <w:trHeight w:hRule="atLeast" w:val="7796"/>
        </w:trP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A000000">
            <w:pPr>
              <w:pStyle w:val="Style_4"/>
              <w:ind w:firstLine="0" w:left="707"/>
              <w:jc w:val="both"/>
              <w:rPr/>
            </w:pPr>
            <w:r>
              <w:rPr>
                <w:b w:val="1"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rPr/>
              <w:t>,</w:t>
            </w:r>
            <w:r>
              <w:rPr/>
              <w:t xml:space="preserve"> </w:t>
            </w:r>
            <w:r>
              <w:rPr/>
              <w:t xml:space="preserve">в лице директора </w:t>
            </w:r>
            <w:r>
              <w:rPr/>
              <w:t xml:space="preserve">Шевич Ирины Александровны, </w:t>
            </w:r>
            <w:r>
              <w:rPr/>
              <w:t>действующего на основании Устава, именуем</w:t>
            </w:r>
            <w:r>
              <w:rPr/>
              <w:t>ое</w:t>
            </w:r>
            <w:r>
              <w:rPr/>
              <w:t xml:space="preserve"> в дальнейшем «</w:t>
            </w:r>
            <w:r>
              <w:rPr/>
              <w:t>Исполнитель</w:t>
            </w:r>
            <w:r>
              <w:rPr/>
              <w:t>»</w:t>
            </w:r>
            <w:r>
              <w:rPr/>
              <w:t xml:space="preserve"> предлагает </w:t>
            </w:r>
            <w:r>
              <w:rPr/>
              <w:t>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0B000000">
            <w:pPr>
              <w:pStyle w:val="Style_4"/>
              <w:spacing w:before="120"/>
              <w:ind/>
              <w:jc w:val="both"/>
              <w:rPr/>
            </w:pPr>
          </w:p>
          <w:p w14:paraId="0C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ТЕРМИНЫ И ОПРЕДЕЛЕНИЯ:</w:t>
            </w:r>
          </w:p>
          <w:p w14:paraId="0D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«Заказчик»</w:t>
            </w:r>
            <w:r>
              <w:rPr/>
              <w:t xml:space="preserve"> – физическое лицо, акцептовавшее оферту и являющееся потребителем информационно-консультационных услуг</w:t>
            </w:r>
            <w:r>
              <w:rPr/>
              <w:t>;</w:t>
            </w:r>
          </w:p>
          <w:p w14:paraId="0E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«Сайт Исполнителя»</w:t>
            </w:r>
            <w:r>
              <w:rPr/>
              <w:t xml:space="preserve"> – сайт в сети Интернет по адресу: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"http://www.optiklass.ru"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http://www.optiklass.ru</w:t>
            </w:r>
            <w:r>
              <w:rPr>
                <w:rStyle w:val="Style_6_ch"/>
              </w:rPr>
              <w:fldChar w:fldCharType="end"/>
            </w:r>
            <w:r>
              <w:rPr/>
              <w:t>;</w:t>
            </w:r>
          </w:p>
          <w:p w14:paraId="0F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Информационная страница</w:t>
            </w:r>
            <w:r>
              <w:rPr>
                <w:b w:val="1"/>
              </w:rPr>
              <w:t>»</w:t>
            </w:r>
            <w:r>
              <w:rPr/>
              <w:t xml:space="preserve"> – </w:t>
            </w:r>
            <w:r>
              <w:rPr/>
              <w:t>«</w:t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"https://optiklass.ru/programmy-obucheniya/dlya-konsultantov/view/productdetails/virtuemart_product_id/160/virtuemart_category_id/1"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Вебинар «Загадки коноида Штурма. Виды и типы астигматизма» (optiklass.ru)</w:t>
            </w:r>
            <w:r>
              <w:rPr>
                <w:color w:val="0000EE"/>
                <w:u w:color="000000" w:val="single"/>
              </w:rPr>
              <w:fldChar w:fldCharType="end"/>
            </w:r>
            <w:r>
              <w:rPr/>
              <w:t>»</w:t>
            </w:r>
            <w:r>
              <w:rPr/>
              <w:t>;</w:t>
            </w:r>
          </w:p>
          <w:p w14:paraId="10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«Акцепт»</w:t>
            </w:r>
            <w:r>
              <w:rPr/>
              <w:t xml:space="preserve"> – </w:t>
            </w:r>
            <w:r>
              <w:rPr/>
              <w:t>согласие Заказчика с условиями Договора, выраженное в выполнении им требований, предусмотренных Договором</w:t>
            </w:r>
            <w:r>
              <w:rPr/>
              <w:t>.</w:t>
            </w:r>
          </w:p>
          <w:p w14:paraId="11000000">
            <w:pPr>
              <w:pStyle w:val="Style_5"/>
              <w:spacing w:after="120" w:before="120"/>
              <w:ind/>
              <w:jc w:val="both"/>
              <w:rPr/>
            </w:pPr>
          </w:p>
          <w:p w14:paraId="12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РАВОВОЕ ОСНОВАНИЕ:</w:t>
            </w:r>
          </w:p>
          <w:p w14:paraId="13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</w:t>
            </w:r>
            <w:r>
              <w:rPr/>
              <w:t>.</w:t>
            </w:r>
          </w:p>
          <w:p w14:paraId="14000000">
            <w:pPr>
              <w:numPr>
                <w:ilvl w:val="1"/>
                <w:numId w:val="1"/>
              </w:numPr>
              <w:ind w:hanging="709" w:left="709"/>
              <w:jc w:val="both"/>
              <w:rPr/>
            </w:pPr>
            <w:r>
              <w:rPr/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</w:t>
            </w:r>
            <w:r>
              <w:rPr/>
              <w:t>очным</w:t>
            </w:r>
            <w:r>
              <w:rPr/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14:paraId="15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</w:t>
            </w:r>
            <w:r>
              <w:rPr/>
              <w:t xml:space="preserve"> Исполнителя.</w:t>
            </w:r>
          </w:p>
          <w:p w14:paraId="16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Осуществление оплаты стоимости услуг в соответствии с условиями Договора</w:t>
            </w:r>
            <w:r>
              <w:rPr/>
              <w:t>.</w:t>
            </w:r>
          </w:p>
          <w:p w14:paraId="17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8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      </w:r>
            <w:r>
              <w:rPr/>
              <w:t>Информационной странице</w:t>
            </w:r>
            <w:r>
              <w:rPr/>
              <w:t>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9000000">
            <w:pPr>
              <w:pStyle w:val="Style_5"/>
              <w:spacing w:after="120" w:before="120"/>
              <w:ind/>
              <w:rPr>
                <w:b w:val="1"/>
              </w:rPr>
            </w:pPr>
          </w:p>
          <w:p w14:paraId="1A000000">
            <w:pPr>
              <w:pStyle w:val="Style_5"/>
              <w:numPr>
                <w:ilvl w:val="0"/>
                <w:numId w:val="1"/>
              </w:numPr>
              <w:spacing w:after="120" w:before="120"/>
              <w:ind w:hanging="709" w:left="709"/>
              <w:rPr>
                <w:b w:val="1"/>
              </w:rPr>
            </w:pPr>
            <w:r>
              <w:rPr>
                <w:b w:val="1"/>
              </w:rPr>
              <w:t>ПРЕДМЕТ ДОГОВОРА:</w:t>
            </w:r>
          </w:p>
          <w:p w14:paraId="1B000000">
            <w:pPr>
              <w:pStyle w:val="Style_5"/>
              <w:numPr>
                <w:ilvl w:val="0"/>
                <w:numId w:val="2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</w:t>
            </w:r>
            <w:r>
              <w:rPr/>
              <w:t xml:space="preserve"> по теме, указанной</w:t>
            </w:r>
            <w:r>
              <w:rPr/>
              <w:t xml:space="preserve"> на </w:t>
            </w:r>
            <w:r>
              <w:rPr/>
              <w:t>Информационной странице.</w:t>
            </w:r>
          </w:p>
          <w:p w14:paraId="1C000000">
            <w:pPr>
              <w:numPr>
                <w:ilvl w:val="1"/>
                <w:numId w:val="3"/>
              </w:numPr>
              <w:ind w:hanging="709" w:left="709"/>
              <w:jc w:val="both"/>
              <w:rPr/>
            </w:pPr>
            <w:r>
              <w:rPr/>
              <w:t>Срок предоставления доступа к информационным материалам: 1 (</w:t>
            </w:r>
            <w:r>
              <w:rPr/>
              <w:t xml:space="preserve">один) </w:t>
            </w:r>
            <w:r>
              <w:rPr/>
              <w:t>м</w:t>
            </w:r>
            <w:r>
              <w:rPr/>
              <w:t xml:space="preserve">есяц с даты подключения услуг. </w:t>
            </w:r>
          </w:p>
          <w:p w14:paraId="1D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Доступ к информационным материалам предоставляется Заказчик</w:t>
            </w:r>
            <w:r>
              <w:rPr/>
              <w:t>у</w:t>
            </w:r>
            <w:r>
              <w:rPr/>
              <w:t xml:space="preserve">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1E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Необходимые технические возможности Заказчика для просмотра информационных материалов:</w:t>
            </w:r>
          </w:p>
          <w:p w14:paraId="1F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операционная система – ОС семейства Windows 7, 8, 8.1. 9, 10 или MacOS;</w:t>
            </w:r>
          </w:p>
          <w:p w14:paraId="20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офисные приложения – MS Office;</w:t>
            </w:r>
          </w:p>
          <w:p w14:paraId="21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скорость доступа к сети «Интернет» –  не менее 750 кБит/сек;</w:t>
            </w:r>
          </w:p>
          <w:p w14:paraId="22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3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наличие подключенных микрофона, наушников или колонок.</w:t>
            </w:r>
          </w:p>
          <w:p w14:paraId="24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25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для мобильных устройств обновленное приложение iSpring Learn.</w:t>
            </w:r>
          </w:p>
          <w:p w14:paraId="26000000">
            <w:pPr>
              <w:spacing w:after="120" w:before="120"/>
              <w:ind/>
              <w:rPr/>
            </w:pPr>
          </w:p>
          <w:p w14:paraId="27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ОБЯЗАННОСТИ ИСПОЛНИТЕЛЯ:</w:t>
            </w:r>
          </w:p>
          <w:p w14:paraId="28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Предоставить Заказчику доступ к информационным материалам.</w:t>
            </w:r>
          </w:p>
          <w:p w14:paraId="29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После поступления оплаты по Договору</w:t>
            </w:r>
            <w:r>
              <w:rPr/>
              <w:t xml:space="preserve"> </w:t>
            </w:r>
            <w:r>
              <w:rPr/>
              <w:t>и информации, указанной в ст. 3.1. Договора</w:t>
            </w:r>
            <w:r>
              <w:rPr/>
              <w:t xml:space="preserve"> предоставить Заказчику логин и пароль для доступа к информационным материалам.</w:t>
            </w:r>
          </w:p>
          <w:p w14:paraId="2A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2B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ОБЯЗАННОСТИ ЗАКАЗЧИКА:</w:t>
            </w:r>
          </w:p>
          <w:p w14:paraId="2C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Оплатить </w:t>
            </w:r>
            <w:r>
              <w:rPr/>
              <w:t xml:space="preserve">услуги </w:t>
            </w:r>
            <w:r>
              <w:rPr/>
              <w:t>Исполнителя</w:t>
            </w:r>
            <w:r>
              <w:rPr/>
              <w:t xml:space="preserve"> </w:t>
            </w:r>
            <w:r>
              <w:rPr/>
              <w:t>в порядке и сроки, установленные Договором.</w:t>
            </w:r>
          </w:p>
          <w:p w14:paraId="2D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Пройти процедуру регистрации на </w:t>
            </w:r>
            <w:r>
              <w:rPr/>
              <w:t>С</w:t>
            </w:r>
            <w:r>
              <w:rPr/>
              <w:t>айте Исполнителя</w:t>
            </w:r>
            <w:r>
              <w:rPr/>
              <w:t>.</w:t>
            </w:r>
          </w:p>
          <w:p w14:paraId="2E000000">
            <w:pPr>
              <w:pStyle w:val="Style_5"/>
              <w:numPr>
                <w:ilvl w:val="1"/>
                <w:numId w:val="7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 передавать логин и пароль третьим лицам без согласования с Исполнителем.</w:t>
            </w:r>
            <w:r>
              <w:rPr>
                <w:color w:val="000000"/>
              </w:rPr>
              <w:t xml:space="preserve"> В случае раскрытия или подозрения на несогласованное использование ссылок доступа к информационным материалам от имени </w:t>
            </w:r>
            <w:r>
              <w:rPr/>
              <w:t>Заказчика</w:t>
            </w:r>
            <w:r>
              <w:rPr>
                <w:color w:val="000000"/>
              </w:rPr>
              <w:t xml:space="preserve"> незамедлительно письменно сообщить об этом Исполнителю</w:t>
            </w:r>
            <w:r>
              <w:rPr>
                <w:color w:val="000000"/>
              </w:rPr>
              <w:t>.</w:t>
            </w:r>
          </w:p>
          <w:p w14:paraId="2F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Принять оказанные услуги </w:t>
            </w:r>
            <w:r>
              <w:rPr/>
              <w:t>по</w:t>
            </w:r>
            <w:r>
              <w:rPr/>
              <w:t xml:space="preserve"> Акт</w:t>
            </w:r>
            <w:r>
              <w:rPr/>
              <w:t>у</w:t>
            </w:r>
            <w:r>
              <w:rPr/>
              <w:t xml:space="preserve"> приемки услуг.</w:t>
            </w:r>
          </w:p>
          <w:p w14:paraId="30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Соблюдать правила </w:t>
            </w:r>
            <w:r>
              <w:rPr/>
              <w:t>доступа к информационным материалам</w:t>
            </w:r>
            <w:r>
              <w:rPr/>
              <w:t xml:space="preserve">: </w:t>
            </w:r>
          </w:p>
          <w:p w14:paraId="31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производить аудио-, видеозапись информационных материалов;</w:t>
            </w:r>
          </w:p>
          <w:p w14:paraId="32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информации, которая может рассматриваться оскорбительной</w:t>
            </w:r>
            <w:r>
              <w:rPr>
                <w:color w:val="000000"/>
              </w:rPr>
              <w:t>;</w:t>
            </w:r>
          </w:p>
          <w:p w14:paraId="33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34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35000000">
            <w:pPr>
              <w:pStyle w:val="Style_5"/>
              <w:numPr>
                <w:ilvl w:val="0"/>
                <w:numId w:val="9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СТОИМОСТЬ </w:t>
            </w:r>
            <w:r>
              <w:rPr>
                <w:b w:val="1"/>
              </w:rPr>
              <w:t>УСЛУГ</w:t>
            </w:r>
            <w:r>
              <w:rPr>
                <w:b w:val="1"/>
              </w:rPr>
              <w:t xml:space="preserve"> И ПОРЯДОК РАСЧЕТА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 ДОГОВОРУ:</w:t>
            </w:r>
          </w:p>
          <w:p w14:paraId="36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Стоимость</w:t>
            </w:r>
            <w:r>
              <w:rPr/>
              <w:t xml:space="preserve"> информационно-консультационных </w:t>
            </w:r>
            <w:r>
              <w:rPr/>
              <w:t>услуг по</w:t>
            </w:r>
            <w:r>
              <w:rPr/>
              <w:t xml:space="preserve"> предоставлению доступа к информационным материалам</w:t>
            </w:r>
            <w:r>
              <w:rPr/>
              <w:t xml:space="preserve"> </w:t>
            </w:r>
            <w:r>
              <w:rPr/>
              <w:t xml:space="preserve">указана на </w:t>
            </w:r>
            <w:r>
              <w:rPr/>
              <w:t>Информационной странице</w:t>
            </w:r>
            <w:r>
              <w:rPr/>
              <w:t xml:space="preserve"> (</w:t>
            </w:r>
            <w:r>
              <w:rPr/>
              <w:t xml:space="preserve">НДС не облагается </w:t>
            </w:r>
            <w:bookmarkStart w:id="1" w:name="_Hlk168926348"/>
            <w:r>
              <w:rPr/>
              <w:t xml:space="preserve">на основании </w:t>
            </w:r>
            <w:r>
              <w:rPr/>
              <w:t>г</w:t>
            </w:r>
            <w:r>
              <w:rPr/>
              <w:t>лавы 26.2 Н</w:t>
            </w:r>
            <w:r>
              <w:rPr/>
              <w:t>алогового кодекса</w:t>
            </w:r>
            <w:r>
              <w:rPr/>
              <w:t xml:space="preserve"> Р</w:t>
            </w:r>
            <w:r>
              <w:rPr/>
              <w:t xml:space="preserve">оссийской </w:t>
            </w:r>
            <w:r>
              <w:rPr/>
              <w:t>Ф</w:t>
            </w:r>
            <w:r>
              <w:rPr/>
              <w:t>едерации</w:t>
            </w:r>
            <w:bookmarkEnd w:id="1"/>
            <w:r>
              <w:rPr/>
              <w:t>)</w:t>
            </w:r>
            <w:r>
              <w:rPr/>
              <w:t xml:space="preserve">. </w:t>
            </w:r>
          </w:p>
          <w:p w14:paraId="37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Порядок оплаты указан на </w:t>
            </w:r>
            <w:r>
              <w:rPr/>
              <w:t>Информационной странице</w:t>
            </w:r>
            <w:r>
              <w:rPr/>
              <w:t>.</w:t>
            </w:r>
          </w:p>
          <w:p w14:paraId="38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Оплата услуг за Заказчика третьими лицами допускается только с письменного согласия Исполнителя</w:t>
            </w:r>
            <w:r>
              <w:rPr/>
              <w:t>.</w:t>
            </w:r>
          </w:p>
          <w:p w14:paraId="39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3A000000">
            <w:pPr>
              <w:pStyle w:val="Style_5"/>
              <w:numPr>
                <w:ilvl w:val="0"/>
                <w:numId w:val="11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bookmarkStart w:id="2" w:name="_Hlk169870610"/>
            <w:r>
              <w:rPr>
                <w:b w:val="1"/>
              </w:rPr>
              <w:t>УСЛОВИЯ ИСПОЛЬЗОВАНИЯ ИНФОРМАЦИОННЫХ МАТЕРИАЛОВ ИСПОЛНИТЕЛЯ:</w:t>
            </w:r>
          </w:p>
          <w:p w14:paraId="3B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3C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Срок лицензии на информационные материалы Исполнителя: бессрочно.</w:t>
            </w:r>
          </w:p>
          <w:p w14:paraId="3D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Территория лицензии на информационные материалы Исполнителя: весь мир.</w:t>
            </w:r>
          </w:p>
          <w:p w14:paraId="3E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p w14:paraId="3F000000">
            <w:pPr>
              <w:spacing w:after="120" w:before="120"/>
              <w:ind/>
              <w:jc w:val="both"/>
              <w:rPr/>
            </w:pPr>
            <w:bookmarkEnd w:id="2"/>
          </w:p>
          <w:p w14:paraId="40000000">
            <w:pPr>
              <w:numPr>
                <w:ilvl w:val="0"/>
                <w:numId w:val="11"/>
              </w:numPr>
              <w:spacing w:after="120" w:before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ПОРЯДОК </w:t>
            </w:r>
            <w:r>
              <w:rPr>
                <w:b w:val="1"/>
              </w:rPr>
              <w:t xml:space="preserve">СДАЧИ-ПРИЕМКИ </w:t>
            </w:r>
            <w:r>
              <w:rPr>
                <w:b w:val="1"/>
              </w:rPr>
              <w:t>ОКАЗАНН</w:t>
            </w:r>
            <w:r>
              <w:rPr>
                <w:b w:val="1"/>
              </w:rPr>
              <w:t>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УСЛУГ:</w:t>
            </w:r>
          </w:p>
          <w:p w14:paraId="41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Услуг</w:t>
            </w:r>
            <w:r>
              <w:rPr/>
              <w:t>и</w:t>
            </w:r>
            <w:r>
              <w:rPr/>
              <w:t xml:space="preserve"> считаются оказанными с момента предоставлению Заказчик</w:t>
            </w:r>
            <w:r>
              <w:rPr/>
              <w:t>у</w:t>
            </w:r>
            <w:r>
              <w:rPr/>
              <w:t xml:space="preserve"> доступа к информационным материалам</w:t>
            </w:r>
            <w:r>
              <w:rPr/>
              <w:t>.</w:t>
            </w:r>
          </w:p>
          <w:p w14:paraId="42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</w:t>
            </w:r>
            <w:r>
              <w:rPr/>
              <w:t xml:space="preserve">в течение 5 (пяти) рабочих дней с даты </w:t>
            </w:r>
            <w:r>
              <w:rPr/>
              <w:t>получения запроса от Заказчика</w:t>
            </w:r>
            <w:r>
              <w:rPr/>
              <w:t xml:space="preserve"> направляет Заказчику Акт приемки услуг</w:t>
            </w:r>
            <w:r>
              <w:rPr/>
              <w:t xml:space="preserve"> по форме, указанной в Приложении № 1 к Договору.</w:t>
            </w:r>
          </w:p>
          <w:p w14:paraId="43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в течение 5 (пяти) рабочих дней с даты получения Акта приемки услуг</w:t>
            </w:r>
            <w:r>
              <w:rPr/>
              <w:t xml:space="preserve"> обязан подписать его или предоставить Исполнителю мотивированный отказ от подписания.</w:t>
            </w:r>
          </w:p>
          <w:p w14:paraId="44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45000000">
            <w:pPr>
              <w:spacing w:after="120" w:before="120"/>
              <w:ind/>
              <w:jc w:val="both"/>
              <w:rPr/>
            </w:pPr>
          </w:p>
          <w:p w14:paraId="46000000">
            <w:pPr>
              <w:pStyle w:val="Style_5"/>
              <w:numPr>
                <w:ilvl w:val="0"/>
                <w:numId w:val="11"/>
              </w:numPr>
              <w:spacing w:after="120" w:before="120"/>
              <w:ind/>
              <w:rPr>
                <w:b w:val="1"/>
              </w:rPr>
            </w:pPr>
            <w:r>
              <w:rPr>
                <w:b w:val="1"/>
              </w:rPr>
              <w:t>ОТВЕТСТВЕННОСТЬ СТОРОН:</w:t>
            </w:r>
          </w:p>
          <w:p w14:paraId="47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несут ответственность за неисполнение или ненадлежащее исполнение своих </w:t>
            </w:r>
            <w:r>
              <w:rPr/>
              <w:t>обязательств по Договору в соответствии с действующим законодательством РФ.</w:t>
            </w:r>
          </w:p>
          <w:p w14:paraId="48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Неиспользование Заказчик</w:t>
            </w:r>
            <w:r>
              <w:rPr/>
              <w:t>ом</w:t>
            </w:r>
            <w:r>
              <w:rPr/>
              <w:t xml:space="preserve"> доступа к информационным материалам не является основанием для возврата оплаты оказанной услуги.</w:t>
            </w:r>
          </w:p>
          <w:p w14:paraId="49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4A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</w:t>
            </w:r>
            <w:r>
              <w:rPr/>
              <w:t> </w:t>
            </w:r>
            <w:r>
              <w:rPr/>
              <w:t>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4B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4C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4D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4E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4F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50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51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</w:t>
            </w:r>
            <w:r>
              <w:rPr/>
              <w:t>.</w:t>
            </w:r>
          </w:p>
          <w:p w14:paraId="52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53000000">
            <w:pPr>
              <w:pStyle w:val="Style_5"/>
              <w:numPr>
                <w:ilvl w:val="0"/>
                <w:numId w:val="15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r>
              <w:rPr>
                <w:b w:val="1"/>
              </w:rPr>
              <w:t>КОНФИДЕНЦИАЛЬНАЯ ИНФОРМАЦИЯ</w:t>
            </w:r>
            <w:r>
              <w:rPr>
                <w:b w:val="1"/>
              </w:rPr>
              <w:t>:</w:t>
            </w:r>
          </w:p>
          <w:p w14:paraId="54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обязуются хранить в тайне </w:t>
            </w:r>
            <w:r>
              <w:rPr/>
              <w:t>конфиденциальную</w:t>
            </w:r>
            <w:r>
              <w:rPr/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</w:t>
            </w:r>
            <w:r>
              <w:rPr/>
              <w:t>конфиденциальную</w:t>
            </w:r>
            <w:r>
              <w:rPr/>
              <w:t xml:space="preserve"> информацию без предварительного письменного согласия соответствующей Стороны Договора.</w:t>
            </w:r>
          </w:p>
          <w:p w14:paraId="55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Заказчик не возражает что Исполнитель имеет право разместить в Интернете на своем сайте</w:t>
            </w:r>
            <w:r>
              <w:rPr/>
              <w:t xml:space="preserve"> и социальных сетях</w:t>
            </w:r>
            <w:r>
              <w:rPr/>
              <w:t>, что он оказывает Заказчику услуг</w:t>
            </w:r>
            <w:r>
              <w:rPr/>
              <w:t>и</w:t>
            </w:r>
            <w:r>
              <w:rPr/>
              <w:t xml:space="preserve"> (или использовать эту информацию в буклетах или брошюрах Исполнителя), информацию о результате оказанн</w:t>
            </w:r>
            <w:r>
              <w:rPr/>
              <w:t>ых</w:t>
            </w:r>
            <w:r>
              <w:rPr/>
              <w:t xml:space="preserve"> </w:t>
            </w:r>
            <w:r>
              <w:rPr/>
              <w:t>услуг</w:t>
            </w:r>
            <w:r>
              <w:rPr/>
              <w:t>, а также что Исполнитель имеет право ссылаться во взаимоотношениях с третьими лицами на факт заключения Договора между Заказчиком и Исполнителем</w:t>
            </w:r>
            <w:r>
              <w:rPr/>
              <w:t>.</w:t>
            </w:r>
          </w:p>
          <w:p w14:paraId="56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Обяз</w:t>
            </w:r>
            <w:r>
              <w:rPr/>
              <w:t>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57000000">
            <w:pPr>
              <w:tabs>
                <w:tab w:leader="none" w:pos="707" w:val="left"/>
              </w:tabs>
              <w:spacing w:after="120" w:before="120"/>
              <w:ind w:firstLine="0" w:left="709"/>
              <w:jc w:val="both"/>
              <w:rPr/>
            </w:pPr>
          </w:p>
          <w:p w14:paraId="58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ЗАКЛЮЧИТЕЛЬНЫЕ ПОЛОЖЕНИЯ:</w:t>
            </w:r>
          </w:p>
          <w:p w14:paraId="59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Договор действует до полного исполнения </w:t>
            </w:r>
            <w:r>
              <w:rPr/>
              <w:t>С</w:t>
            </w:r>
            <w:r>
              <w:rPr/>
              <w:t>торонами принятых на себя обязательств.</w:t>
            </w:r>
          </w:p>
          <w:p w14:paraId="5A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5B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5C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Заключая Договор Заказчик дает Исполнителю согласие, в том числе на</w:t>
            </w:r>
            <w:r>
              <w:rPr/>
      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</w:t>
            </w:r>
            <w:r>
              <w:rPr/>
              <w:t>Заказчика</w:t>
            </w:r>
            <w:r>
              <w:rPr/>
              <w:t xml:space="preserve">, проведения его опросов; предоставления </w:t>
            </w:r>
            <w:r>
              <w:rPr/>
              <w:t>Заказчику</w:t>
            </w:r>
            <w:r>
              <w:rPr/>
              <w:t xml:space="preserve">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</w:t>
            </w:r>
            <w:r>
              <w:rPr/>
              <w:t>Исполнителя</w:t>
            </w:r>
            <w:r>
              <w:rPr/>
              <w:t xml:space="preserve">; получение и передача данных, необходимых для учета посещаемости мероприятий; размещение сайте </w:t>
            </w:r>
            <w:r>
              <w:rPr/>
              <w:t>Исполнителя</w:t>
            </w:r>
            <w:r>
              <w:rPr/>
              <w:t xml:space="preserve"> сведений об участии </w:t>
            </w:r>
            <w:r>
              <w:rPr/>
              <w:t>Заказчика</w:t>
            </w:r>
            <w:r>
              <w:rPr/>
              <w:t xml:space="preserve"> в мероприятиях, проводимых </w:t>
            </w:r>
            <w:r>
              <w:rPr/>
              <w:t>Исполнителем</w:t>
            </w:r>
            <w:r>
              <w:rPr/>
              <w:t xml:space="preserve"> (включая фото- и видеоизображение); обеспечение информирования </w:t>
            </w:r>
            <w:r>
              <w:rPr/>
              <w:t>Заказчика</w:t>
            </w:r>
            <w:r>
              <w:rPr/>
              <w:t xml:space="preserve"> о проводимых </w:t>
            </w:r>
            <w:r>
              <w:rPr/>
              <w:t>Исполнителем</w:t>
            </w:r>
            <w:r>
              <w:rPr/>
              <w:t>.</w:t>
            </w:r>
          </w:p>
          <w:p w14:paraId="5D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В перечень персональных данных </w:t>
            </w:r>
            <w:r>
              <w:rPr/>
              <w:t>Заказчика</w:t>
            </w:r>
            <w:r>
              <w:rPr/>
              <w:t xml:space="preserve">, обрабатываемых </w:t>
            </w:r>
            <w:r>
              <w:rPr/>
              <w:t>Исполнителем</w:t>
            </w:r>
            <w:r>
              <w:rPr/>
              <w:t xml:space="preserve">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</w:t>
            </w:r>
            <w:r>
              <w:rPr/>
              <w:t>Исполнителем</w:t>
            </w:r>
            <w:r>
              <w:rPr/>
              <w:t xml:space="preserve">, о результатах такого участия, а также иные данные, предоставляемые </w:t>
            </w:r>
            <w:r>
              <w:rPr/>
              <w:t>Исполнителю</w:t>
            </w:r>
            <w:r>
              <w:rPr/>
              <w:t xml:space="preserve"> в ходе или в связи с участием в мероприятии.</w:t>
            </w:r>
          </w:p>
          <w:p w14:paraId="5E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5F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может быть отозвано </w:t>
            </w:r>
            <w:r>
              <w:rPr/>
              <w:t>Заказчиком</w:t>
            </w:r>
            <w:r>
              <w:rPr/>
              <w:t xml:space="preserve"> путем направления уведомления на электронный адрес </w:t>
            </w:r>
            <w:r>
              <w:rPr/>
              <w:t>Исполнителя</w:t>
            </w:r>
            <w:r>
              <w:rPr/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0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61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Заказчик</w:t>
            </w:r>
            <w:r>
              <w:rPr/>
              <w:t xml:space="preserve"> дает согласие </w:t>
            </w:r>
            <w:r>
              <w:rPr/>
              <w:t>Исполнителю</w:t>
            </w:r>
            <w:r>
              <w:rPr/>
              <w:t xml:space="preserve"> на использование своего изображения по смыслу статьи 152.1 Гражданского кодекса Российской Федерации в маркетинговых материалах </w:t>
            </w:r>
            <w:r>
              <w:rPr/>
              <w:t>Исполнителя</w:t>
            </w:r>
            <w:r>
              <w:rPr/>
              <w:t>.</w:t>
            </w:r>
          </w:p>
          <w:p w14:paraId="62000000">
            <w:pPr>
              <w:pStyle w:val="Style_5"/>
              <w:numPr>
                <w:ilvl w:val="0"/>
                <w:numId w:val="15"/>
              </w:numPr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АДРЕСА И БАНКОВСКИЕ РЕКВИЗИТЫ </w:t>
            </w:r>
            <w:r>
              <w:rPr>
                <w:b w:val="1"/>
              </w:rPr>
              <w:t>ИСПОЛНИТЕЛЯ</w:t>
            </w:r>
            <w:r>
              <w:rPr>
                <w:b w:val="1"/>
              </w:rPr>
              <w:t>:</w:t>
            </w:r>
          </w:p>
          <w:p w14:paraId="63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14:paraId="64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ИНН 7723446689</w:t>
            </w:r>
          </w:p>
          <w:p w14:paraId="65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КПП 772601001</w:t>
            </w:r>
          </w:p>
          <w:p w14:paraId="66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ОГРН 1167700056920</w:t>
            </w:r>
          </w:p>
          <w:p w14:paraId="67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р/сч № 40703810500000001349</w:t>
            </w:r>
          </w:p>
          <w:p w14:paraId="68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в ПАО «Промсвязьбанк», г. Москва</w:t>
            </w:r>
          </w:p>
          <w:p w14:paraId="69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к/с 30101810400000000555 </w:t>
            </w:r>
          </w:p>
          <w:p w14:paraId="6A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БИК: 044525555</w:t>
            </w:r>
          </w:p>
          <w:p w14:paraId="6B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адрес: 115191, г. Москва, вн.тер.г. муниципальный округ Донской, пер. </w:t>
            </w:r>
            <w:r>
              <w:rPr/>
              <w:t>Духовской, д. 17, стр. 10, помещ. 17</w:t>
            </w:r>
          </w:p>
          <w:p w14:paraId="6C000000">
            <w:pPr>
              <w:pStyle w:val="Style_5"/>
              <w:spacing w:after="120" w:before="120"/>
              <w:ind w:firstLine="0" w:left="565"/>
              <w:rPr/>
            </w:pPr>
            <w:r>
              <w:rPr/>
              <w:t>почтовый адрес: 115191, г. Москва, вн.тер.г. муниципальный округ Донской, пер. Духовской, д. 17, стр. 10, офис 28</w:t>
            </w:r>
          </w:p>
          <w:p w14:paraId="6D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e-mail: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E000000">
            <w:pPr>
              <w:pStyle w:val="Style_5"/>
              <w:spacing w:after="120" w:before="120"/>
              <w:ind w:firstLine="0" w:left="576"/>
              <w:jc w:val="both"/>
              <w:rPr/>
            </w:pPr>
            <w:r>
              <w:rPr/>
              <w:t>тел</w:t>
            </w:r>
            <w:r>
              <w:rPr/>
              <w:t>.: +7 499 938 44 32</w:t>
            </w:r>
          </w:p>
        </w:tc>
      </w:tr>
    </w:tbl>
    <w:p w14:paraId="6F000000">
      <w:pPr>
        <w:sectPr>
          <w:footerReference r:id="rId1" w:type="default"/>
          <w:pgSz w:h="16838" w:orient="portrait" w:w="11906"/>
          <w:pgMar w:bottom="284" w:footer="708" w:gutter="0" w:header="708" w:left="1701" w:right="850" w:top="1134"/>
        </w:sectPr>
      </w:pPr>
    </w:p>
    <w:p w14:paraId="70000000">
      <w:pPr>
        <w:ind/>
        <w:jc w:val="right"/>
        <w:rPr/>
      </w:pPr>
      <w:r>
        <w:rPr/>
        <w:t>Приложение № 1</w:t>
      </w:r>
    </w:p>
    <w:p w14:paraId="71000000">
      <w:pPr>
        <w:ind/>
        <w:jc w:val="right"/>
        <w:rPr/>
      </w:pPr>
      <w:r>
        <w:rPr/>
        <w:t>к договору на информационно-консультационные услуги</w:t>
      </w:r>
    </w:p>
    <w:p w14:paraId="72000000">
      <w:pPr>
        <w:ind/>
        <w:jc w:val="right"/>
        <w:rPr/>
      </w:pPr>
    </w:p>
    <w:p w14:paraId="73000000">
      <w:pPr>
        <w:ind/>
        <w:jc w:val="center"/>
        <w:rPr>
          <w:b w:val="1"/>
        </w:rPr>
      </w:pPr>
    </w:p>
    <w:p w14:paraId="74000000">
      <w:pPr>
        <w:ind/>
        <w:jc w:val="center"/>
        <w:rPr>
          <w:b w:val="1"/>
        </w:rPr>
      </w:pPr>
    </w:p>
    <w:p w14:paraId="75000000">
      <w:pPr>
        <w:ind/>
        <w:jc w:val="center"/>
        <w:rPr>
          <w:b w:val="1"/>
        </w:rPr>
      </w:pPr>
      <w:r>
        <w:rPr>
          <w:b w:val="1"/>
        </w:rPr>
        <w:t>АКТ ПРИЕМКИ УСЛУГ</w:t>
      </w:r>
    </w:p>
    <w:p w14:paraId="76000000">
      <w:pPr>
        <w:ind/>
        <w:jc w:val="center"/>
        <w:rPr>
          <w:b w:val="1"/>
        </w:rPr>
      </w:pPr>
      <w:r>
        <w:rPr>
          <w:b w:val="1"/>
        </w:rPr>
        <w:t>от ________._______._____</w:t>
      </w:r>
    </w:p>
    <w:p w14:paraId="77000000">
      <w:pPr>
        <w:ind/>
        <w:jc w:val="center"/>
        <w:rPr>
          <w:b w:val="1"/>
        </w:rPr>
      </w:pPr>
      <w:r>
        <w:rPr>
          <w:b w:val="1"/>
        </w:rPr>
        <w:t xml:space="preserve">к договору на информационно-консультационные услуги </w:t>
      </w:r>
    </w:p>
    <w:p w14:paraId="78000000">
      <w:pPr>
        <w:ind/>
        <w:jc w:val="center"/>
        <w:rPr>
          <w:b w:val="1"/>
        </w:rPr>
      </w:pPr>
      <w:r>
        <w:rPr>
          <w:b w:val="1"/>
        </w:rPr>
        <w:t>№ _______ от ____._____._____</w:t>
      </w:r>
    </w:p>
    <w:p w14:paraId="79000000">
      <w:pPr>
        <w:ind/>
        <w:jc w:val="right"/>
        <w:rPr/>
      </w:pPr>
    </w:p>
    <w:p w14:paraId="7A000000">
      <w:pPr>
        <w:pStyle w:val="Style_4"/>
        <w:ind/>
        <w:jc w:val="both"/>
        <w:rPr/>
      </w:pPr>
      <w:r>
        <w:rPr>
          <w:b w:val="1"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rPr/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7B000000">
      <w:pPr>
        <w:ind/>
        <w:jc w:val="both"/>
        <w:rPr/>
      </w:pPr>
      <w:r>
        <w:rPr/>
        <w:t xml:space="preserve">и </w:t>
      </w:r>
      <w:r>
        <w:rPr>
          <w:b w:val="1"/>
        </w:rPr>
        <w:t>___________________________</w:t>
      </w:r>
      <w:r>
        <w:rPr>
          <w:b w:val="1"/>
        </w:rPr>
        <w:t>_</w:t>
      </w:r>
      <w:r>
        <w:rPr>
          <w:b w:val="1"/>
        </w:rPr>
        <w:t>_______________________________________________</w:t>
      </w:r>
      <w:r>
        <w:rPr/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7C000000">
      <w:pPr>
        <w:ind/>
        <w:jc w:val="both"/>
        <w:rPr/>
      </w:pPr>
    </w:p>
    <w:p w14:paraId="7D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Исполнитель оказал в срок услуги по проведению информационно-консультационных услуг </w:t>
      </w:r>
      <w:r>
        <w:rPr/>
        <w:t>по предоставлению доступа к информационным материалам по теме: _____________________________________________________</w:t>
      </w:r>
      <w:r>
        <w:rPr/>
        <w:t>.</w:t>
      </w:r>
    </w:p>
    <w:p w14:paraId="7E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7F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Заказчик не имеет претензий к </w:t>
      </w:r>
      <w:r>
        <w:rPr/>
        <w:t>Исполнителю</w:t>
      </w:r>
      <w:r>
        <w:rPr/>
        <w:t xml:space="preserve"> по качеству и объему оказанных услуг.</w:t>
      </w:r>
    </w:p>
    <w:p w14:paraId="80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Акт приемки услуг составлен в 2 (двух) экземплярах по одному для каждой из Сторон.</w:t>
      </w:r>
    </w:p>
    <w:p w14:paraId="81000000">
      <w:pPr>
        <w:spacing w:after="120" w:before="120"/>
        <w:ind w:firstLine="0" w:left="709"/>
        <w:jc w:val="both"/>
        <w:rPr/>
      </w:pPr>
    </w:p>
    <w:p w14:paraId="82000000">
      <w:pPr>
        <w:spacing w:after="120" w:before="120"/>
        <w:ind/>
        <w:jc w:val="center"/>
        <w:rPr/>
      </w:pPr>
      <w:r>
        <w:rPr/>
        <w:t>Подписи:</w:t>
      </w:r>
    </w:p>
    <w:tbl>
      <w:tblPr>
        <w:tblStyle w:val="Style_2"/>
        <w:tblInd w:type="dxa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83000000">
            <w:pPr>
              <w:spacing w:after="120" w:before="120"/>
              <w:ind/>
              <w:jc w:val="both"/>
              <w:rPr/>
            </w:pPr>
            <w:r>
              <w:rPr/>
              <w:t>Заказчик:</w:t>
            </w:r>
          </w:p>
          <w:p w14:paraId="84000000">
            <w:pPr>
              <w:spacing w:after="120" w:before="120"/>
              <w:ind/>
              <w:jc w:val="both"/>
              <w:rPr/>
            </w:pPr>
          </w:p>
          <w:p w14:paraId="85000000">
            <w:pPr>
              <w:spacing w:after="120" w:before="120"/>
              <w:ind/>
              <w:jc w:val="both"/>
              <w:rPr/>
            </w:pPr>
            <w:r>
              <w:rPr/>
              <w:t>_________________</w:t>
            </w:r>
          </w:p>
          <w:p w14:paraId="86000000">
            <w:pPr>
              <w:spacing w:after="120" w:before="120"/>
              <w:ind/>
              <w:jc w:val="both"/>
              <w:rPr/>
            </w:pPr>
          </w:p>
          <w:p w14:paraId="87000000">
            <w:pPr>
              <w:spacing w:after="120" w:before="120"/>
              <w:ind/>
              <w:jc w:val="both"/>
              <w:rPr/>
            </w:pPr>
            <w:r>
              <w:rPr/>
              <w:t>___________________/___________/</w:t>
            </w:r>
          </w:p>
        </w:tc>
        <w:tc>
          <w:tcPr>
            <w:tcW w:type="dxa" w:w="4786"/>
            <w:shd w:fill="auto" w:val="clear"/>
          </w:tcPr>
          <w:p w14:paraId="88000000">
            <w:pPr>
              <w:spacing w:after="120" w:before="120"/>
              <w:ind/>
              <w:jc w:val="both"/>
              <w:rPr/>
            </w:pPr>
            <w:r>
              <w:rPr/>
              <w:t>от Исполнителя:</w:t>
            </w:r>
          </w:p>
          <w:p w14:paraId="89000000">
            <w:pPr>
              <w:spacing w:after="120" w:before="120"/>
              <w:ind/>
              <w:jc w:val="both"/>
              <w:rPr/>
            </w:pPr>
          </w:p>
          <w:p w14:paraId="8A000000">
            <w:pPr>
              <w:spacing w:after="120" w:before="120"/>
              <w:ind/>
              <w:jc w:val="both"/>
              <w:rPr/>
            </w:pPr>
            <w:r>
              <w:rPr/>
              <w:t>Директор</w:t>
            </w:r>
          </w:p>
          <w:p w14:paraId="8B000000">
            <w:pPr>
              <w:spacing w:after="120" w:before="120"/>
              <w:ind/>
              <w:jc w:val="both"/>
              <w:rPr/>
            </w:pPr>
          </w:p>
          <w:p w14:paraId="8C000000">
            <w:pPr>
              <w:spacing w:after="120" w:before="120"/>
              <w:ind/>
              <w:jc w:val="both"/>
              <w:rPr/>
            </w:pPr>
            <w:r>
              <w:rPr/>
              <w:t>__________________________/Шевич И.А./</w:t>
            </w:r>
          </w:p>
        </w:tc>
      </w:tr>
    </w:tbl>
    <w:p w14:paraId="8D000000">
      <w:pPr>
        <w:spacing w:after="120" w:before="120"/>
        <w:ind/>
        <w:jc w:val="both"/>
        <w:rPr>
          <w:sz w:val="22"/>
        </w:rPr>
      </w:pPr>
    </w:p>
    <w:p w14:paraId="8E000000">
      <w:pPr>
        <w:spacing w:after="120" w:before="120"/>
        <w:ind/>
        <w:jc w:val="both"/>
        <w:rPr>
          <w:sz w:val="22"/>
        </w:rPr>
      </w:pPr>
    </w:p>
    <w:p w14:paraId="8F000000">
      <w:pPr>
        <w:spacing w:after="120" w:before="120"/>
        <w:ind/>
        <w:jc w:val="both"/>
        <w:rPr>
          <w:sz w:val="22"/>
        </w:rPr>
      </w:pPr>
    </w:p>
    <w:p w14:paraId="90000000">
      <w:pPr>
        <w:rPr/>
      </w:pPr>
    </w:p>
    <w:p w14:paraId="91000000">
      <w:pPr>
        <w:spacing w:after="120" w:before="120"/>
        <w:ind/>
        <w:jc w:val="both"/>
        <w:rPr/>
      </w:pPr>
    </w:p>
    <w:sectPr>
      <w:footerReference r:id="rId2" w:type="default"/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54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2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1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5">
    <w:lvl w:ilvl="0">
      <w:start w:val="1"/>
      <w:numFmt w:val="decimal"/>
      <w:lvlText w:val="4.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5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6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0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7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2">
    <w:lvl w:ilvl="0">
      <w:start w:val="8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3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4">
    <w:lvl w:ilvl="0">
      <w:start w:val="10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5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apple-converted-space"/>
    <w:basedOn w:val="Style_12"/>
    <w:link w:val="Style_11_ch"/>
  </w:style>
  <w:style w:styleId="Style_11_ch" w:type="character">
    <w:name w:val="apple-converted-space"/>
    <w:basedOn w:val="Style_12_ch"/>
    <w:link w:val="Style_11"/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er"/>
    <w:basedOn w:val="Style_8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8_ch"/>
    <w:link w:val="Style_15"/>
  </w:style>
  <w:style w:styleId="Style_3" w:type="paragraph">
    <w:name w:val="heading 3"/>
    <w:basedOn w:val="Style_8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8_ch"/>
    <w:link w:val="Style_3"/>
    <w:rPr>
      <w:b w:val="1"/>
      <w:sz w:val="27"/>
    </w:rPr>
  </w:style>
  <w:style w:styleId="Style_16" w:type="paragraph">
    <w:name w:val="annotation text"/>
    <w:basedOn w:val="Style_8"/>
    <w:link w:val="Style_16_ch"/>
    <w:rPr>
      <w:sz w:val="20"/>
    </w:rPr>
  </w:style>
  <w:style w:styleId="Style_16_ch" w:type="character">
    <w:name w:val="annotation text"/>
    <w:basedOn w:val="Style_8_ch"/>
    <w:link w:val="Style_16"/>
    <w:rPr>
      <w:sz w:val="20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17" w:type="paragraph">
    <w:name w:val="Неразрешенное упоминание"/>
    <w:link w:val="Style_17_ch"/>
    <w:rPr>
      <w:color w:val="605E5C"/>
      <w:shd w:fill="E1DFDD" w:val="clear"/>
    </w:rPr>
  </w:style>
  <w:style w:styleId="Style_17_ch" w:type="character">
    <w:name w:val="Неразрешенное упоминание"/>
    <w:link w:val="Style_17"/>
    <w:rPr>
      <w:color w:val="605E5C"/>
      <w:shd w:fill="E1DFDD" w:val="clear"/>
    </w:rPr>
  </w:style>
  <w:style w:styleId="Style_4" w:type="paragraph">
    <w:name w:val="Body Text"/>
    <w:basedOn w:val="Style_8"/>
    <w:link w:val="Style_4_ch"/>
    <w:pPr>
      <w:spacing w:after="120"/>
      <w:ind/>
    </w:pPr>
  </w:style>
  <w:style w:styleId="Style_4_ch" w:type="character">
    <w:name w:val="Body Text"/>
    <w:basedOn w:val="Style_8_ch"/>
    <w:link w:val="Style_4"/>
  </w:style>
  <w:style w:styleId="Style_18" w:type="paragraph">
    <w:name w:val="Body Text Indent 2"/>
    <w:basedOn w:val="Style_8"/>
    <w:link w:val="Style_18_ch"/>
    <w:pPr>
      <w:spacing w:after="120" w:line="480" w:lineRule="auto"/>
      <w:ind w:firstLine="0" w:left="283"/>
    </w:pPr>
  </w:style>
  <w:style w:styleId="Style_18_ch" w:type="character">
    <w:name w:val="Body Text Indent 2"/>
    <w:basedOn w:val="Style_8_ch"/>
    <w:link w:val="Style_18"/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annotation reference"/>
    <w:link w:val="Style_20_ch"/>
    <w:rPr>
      <w:sz w:val="16"/>
    </w:rPr>
  </w:style>
  <w:style w:styleId="Style_20_ch" w:type="character">
    <w:name w:val="annotation reference"/>
    <w:link w:val="Style_20"/>
    <w:rPr>
      <w:sz w:val="16"/>
    </w:rPr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link w:val="Style_22_ch"/>
    <w:semiHidden w:val="1"/>
    <w:unhideWhenUsed w:val="1"/>
    <w:rPr>
      <w:sz w:val="24"/>
    </w:rPr>
  </w:style>
  <w:style w:styleId="Style_22_ch" w:type="character">
    <w:link w:val="Style_22"/>
    <w:semiHidden w:val="1"/>
    <w:unhideWhenUsed w:val="1"/>
    <w:rPr>
      <w:sz w:val="24"/>
    </w:rPr>
  </w:style>
  <w:style w:styleId="Style_23" w:type="paragraph">
    <w:name w:val="heading 1"/>
    <w:next w:val="Style_8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8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8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8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7" w:type="paragraph">
    <w:name w:val="List Paragraph"/>
    <w:basedOn w:val="Style_8"/>
    <w:link w:val="Style_7_ch"/>
    <w:pPr>
      <w:ind w:firstLine="0" w:left="708"/>
    </w:pPr>
  </w:style>
  <w:style w:styleId="Style_7_ch" w:type="character">
    <w:name w:val="List Paragraph"/>
    <w:basedOn w:val="Style_8_ch"/>
    <w:link w:val="Style_7"/>
  </w:style>
  <w:style w:styleId="Style_29" w:type="paragraph">
    <w:name w:val="toc 5"/>
    <w:next w:val="Style_8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annotation subject"/>
    <w:basedOn w:val="Style_16"/>
    <w:next w:val="Style_16"/>
    <w:link w:val="Style_30_ch"/>
    <w:rPr>
      <w:b w:val="1"/>
    </w:rPr>
  </w:style>
  <w:style w:styleId="Style_30_ch" w:type="character">
    <w:name w:val="annotation subject"/>
    <w:basedOn w:val="Style_16_ch"/>
    <w:link w:val="Style_30"/>
    <w:rPr>
      <w:b w:val="1"/>
    </w:rPr>
  </w:style>
  <w:style w:styleId="Style_5" w:type="paragraph">
    <w:name w:val="Normal (Web)"/>
    <w:basedOn w:val="Style_8"/>
    <w:link w:val="Style_5_ch"/>
    <w:pPr>
      <w:spacing w:afterAutospacing="on" w:beforeAutospacing="on"/>
      <w:ind/>
    </w:pPr>
  </w:style>
  <w:style w:styleId="Style_5_ch" w:type="character">
    <w:name w:val="Normal (Web)"/>
    <w:basedOn w:val="Style_8_ch"/>
    <w:link w:val="Style_5"/>
  </w:style>
  <w:style w:styleId="Style_31" w:type="paragraph">
    <w:name w:val="xl29"/>
    <w:basedOn w:val="Style_8"/>
    <w:link w:val="Style_31_ch"/>
    <w:pPr>
      <w:spacing w:afterAutospacing="on" w:beforeAutospacing="on"/>
      <w:ind/>
      <w:jc w:val="center"/>
    </w:pPr>
    <w:rPr>
      <w:b w:val="1"/>
    </w:rPr>
  </w:style>
  <w:style w:styleId="Style_31_ch" w:type="character">
    <w:name w:val="xl29"/>
    <w:basedOn w:val="Style_8_ch"/>
    <w:link w:val="Style_31"/>
    <w:rPr>
      <w:b w:val="1"/>
    </w:rPr>
  </w:style>
  <w:style w:styleId="Style_32" w:type="paragraph">
    <w:name w:val="Subtitle"/>
    <w:next w:val="Style_8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basedOn w:val="Style_8"/>
    <w:link w:val="Style_33_ch"/>
    <w:uiPriority w:val="10"/>
    <w:qFormat/>
    <w:pPr>
      <w:ind/>
      <w:jc w:val="center"/>
    </w:pPr>
    <w:rPr>
      <w:sz w:val="28"/>
    </w:rPr>
  </w:style>
  <w:style w:styleId="Style_33_ch" w:type="character">
    <w:name w:val="Title"/>
    <w:basedOn w:val="Style_8_ch"/>
    <w:link w:val="Style_33"/>
    <w:rPr>
      <w:sz w:val="28"/>
    </w:rPr>
  </w:style>
  <w:style w:styleId="Style_34" w:type="paragraph">
    <w:name w:val="heading 4"/>
    <w:next w:val="Style_8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8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Body Text Indent 3"/>
    <w:basedOn w:val="Style_8"/>
    <w:link w:val="Style_36_ch"/>
    <w:pPr>
      <w:ind w:hanging="426" w:left="426"/>
      <w:jc w:val="both"/>
    </w:pPr>
  </w:style>
  <w:style w:styleId="Style_36_ch" w:type="character">
    <w:name w:val="Body Text Indent 3"/>
    <w:basedOn w:val="Style_8_ch"/>
    <w:link w:val="Style_36"/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2024-09-25T17:55:29Z</dcterms:modified>
</cp:coreProperties>
</file>